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65" w:rsidRDefault="00854465" w:rsidP="00A822F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t xml:space="preserve">                                                                                                  </w:t>
      </w:r>
    </w:p>
    <w:p w:rsidR="00854465" w:rsidRDefault="00D26AAC" w:rsidP="0085446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ОТЧЕТ </w:t>
      </w:r>
    </w:p>
    <w:p w:rsidR="00D26AAC" w:rsidRDefault="00D26AAC" w:rsidP="0085446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ПРОДЕЛАННОЙ РАБОТЕ</w:t>
      </w:r>
    </w:p>
    <w:p w:rsidR="00854465" w:rsidRDefault="00854465" w:rsidP="00D26AAC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 ПРОТИВОДЕЙСТВИЮ КОРРУПЦИИ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МАОУ  СШ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№ 2 г. </w:t>
      </w:r>
      <w:r w:rsidR="00D2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МИХАЙЛОВСКА ЗА 2 ПОЛУГОДИЕ 2022 ГОДА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3"/>
        <w:gridCol w:w="4750"/>
        <w:gridCol w:w="2127"/>
        <w:gridCol w:w="1842"/>
        <w:gridCol w:w="1560"/>
      </w:tblGrid>
      <w:tr w:rsidR="00D26AAC" w:rsidTr="00D26A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ОТЧЕТ О ВЫПОЛНЕНИИ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ПРИЧИНЫ НЕВЫПОЛНЕНИЯ МЕРОПРИЯТИЯ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Издание приказов по школе: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Об организации работы по противодействию коррупции в школе.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 О соблюдении антикоррупционного законодательства РФ в сфере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образования  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ОУ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Об утверждении плана мероприятий на 2021-2023 уч. год по противодействию коррупции в ОУ.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 - 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Совещание при директоре на тему «Пропаганда антикоррупционных поведенческих моделей в школе»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Общешкольное родительское собрание с повесткой дня «Формирование антикоррупционного мировоззрения обучающихся»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Совещание классных руководителей на тему «Организация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Ежегодно, 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Заседание МО классных руководителей на тему «Деятельность классного руководителя по формированию антикоррупционного мировоззрения обучающегося»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 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Совещания при директоре: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 ходе реализации деятельности школы по противодействию коррупционным правонарушениям;</w:t>
            </w:r>
          </w:p>
          <w:p w:rsidR="00D26AAC" w:rsidRDefault="00D2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*итоги реализации комплексного плана мероприятий по противодействию бытовой коррупции.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Ежегодно, в  </w:t>
            </w:r>
          </w:p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нормативному обеспечению противодействия коррупции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нормативно-правовых актов, распорядительных документов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 течение всего периода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Август-сентябрь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Выполнено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Доступность информации в системе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Размещение на сайте школы нормативно-правовых локальных актов: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*образовательная программа школы;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*рабочие программы учебных курсов, предметов, дисциплин (модулей);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*годовой календарный учебный график;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*порядок и процедура приема обучающихся в школу;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 праве граждан на получение бесплатного образования;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*информация об изменениях  в действующем законодательстве в сфере образования;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*публичный отчет директора школы об образовательной и финансовой деятельности: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*каталог тематических интернет- ресурсов по антикоррупционной деятельности.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 периода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Размещение на информационном стенде «Коррупция – барьер развитию общества»: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*лицензии, свидетельства об аккредитации, устава и т.д.;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*нормативных актов о режиме работы школы;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*порядка проведения государственной (итоговой) аттестации обучающихся, других локальных актов и положений, обеспечивающих прозрачность нормативной базы;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*списка родителей (законных представителей), которые внесли вклад в фонд школы (без указания суммы).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обучающихся  9-11классов по вопросам бытовой коррупции в сфере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обучающихся 9-11классов и их родителей (законных представителей) «О доверии граждан к современной власти»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Меры по совершенствованию управления в целях предупреждения коррупции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периода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Отчет директора школы перед педагогическим коллективом и родительской общественностью о результатах антикоррупционной деятельности ОУ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и выявление коррупционных рисков, в т.ч.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Заключение соглашения об обмене информацией о факте коррупции между ОУ и правоохранительными органами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Заключение соглашения о сотрудничестве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*организация и проведение государственной (итоговой) аттестации в форме ЕГЭ для 11 классов и ОГЭ для 9 классов;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*аттестация педагогических и руководящих кадров;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*независимая экспертиза оценки качества образования;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*мониторинговые исследования в сфере образования;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*статистические наблюдения;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*самоанализ деятельности ОУ;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*экспертиза инноваций, проектов образовательных  и учебных программ,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инновационного опыта педагогов;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контроля организации и проведения  ОГЭ и ЕГЭ: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*организация информирования участников ОГЭ и ЕГЭ и их родителей (законных представителей);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*определение ответственности должностных лиц, привлекаемых к подготовке и проведению ОГЭ и ЕГЭ, за неисполнение обязанностей и злоупотребление служебным положением;</w:t>
            </w:r>
          </w:p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*обеспечение ознакомления участников ОГЭ и  ЕГЭ с полученными ими результатами;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Антикоррупционное 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AAC" w:rsidRDefault="00D2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  образовательно-просветительской программы для обучающихся  по вопросам предупреждения коррупции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D26AAC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банка данных методических разработок уроков, внеклассных мероприятий по антикоррупционной тематике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D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AC" w:rsidRDefault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AAC" w:rsidRDefault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3A361E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 программы просвещения родителей (законных представителей) по вопросам антикоррупционного воспитания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3A361E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как социально-правовая проблема современной России;</w:t>
            </w:r>
          </w:p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*коррупция и противодействие ей в сфере образовательной деятельности;</w:t>
            </w:r>
          </w:p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*формирование антикоррупционной нравственно-правовой культуры;</w:t>
            </w:r>
          </w:p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проблемы и перспективы антикоррупционного образования.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3A361E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3A361E" w:rsidTr="00D26AAC">
        <w:trPr>
          <w:trHeight w:val="1074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перечня тем по истории и обществознанию по антикоррупционной тематике для учащихся 9-11классов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  <w:tr w:rsidR="003A361E" w:rsidTr="00D26AAC"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61E" w:rsidRDefault="003A361E" w:rsidP="003A36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A361E" w:rsidRDefault="003A361E" w:rsidP="003A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Организация и проведение месячника  правовых знаний с целью повышения уровня правосознания и правовой культуры.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361E" w:rsidRDefault="003A361E" w:rsidP="003A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Нет</w:t>
            </w:r>
          </w:p>
        </w:tc>
      </w:tr>
    </w:tbl>
    <w:p w:rsidR="00854465" w:rsidRDefault="00854465"/>
    <w:p w:rsidR="00C71C6F" w:rsidRPr="00C71C6F" w:rsidRDefault="00C71C6F" w:rsidP="00C71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1C6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6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6F">
        <w:rPr>
          <w:rFonts w:ascii="Times New Roman" w:hAnsi="Times New Roman" w:cs="Times New Roman"/>
          <w:sz w:val="24"/>
          <w:szCs w:val="24"/>
        </w:rPr>
        <w:t>Директора МАОУ СШ №2 г.</w:t>
      </w:r>
      <w:r>
        <w:rPr>
          <w:rFonts w:ascii="Times New Roman" w:hAnsi="Times New Roman" w:cs="Times New Roman"/>
          <w:sz w:val="24"/>
          <w:szCs w:val="24"/>
        </w:rPr>
        <w:t xml:space="preserve"> Михайловска                               </w:t>
      </w:r>
      <w:r w:rsidRPr="00C71C6F">
        <w:rPr>
          <w:rFonts w:ascii="Times New Roman" w:hAnsi="Times New Roman" w:cs="Times New Roman"/>
          <w:sz w:val="24"/>
          <w:szCs w:val="24"/>
        </w:rPr>
        <w:t xml:space="preserve"> </w:t>
      </w:r>
      <w:r w:rsidRPr="00C71C6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6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6F">
        <w:rPr>
          <w:rFonts w:ascii="Times New Roman" w:hAnsi="Times New Roman" w:cs="Times New Roman"/>
          <w:sz w:val="24"/>
          <w:szCs w:val="24"/>
        </w:rPr>
        <w:t>Бараковских</w:t>
      </w:r>
      <w:bookmarkEnd w:id="0"/>
    </w:p>
    <w:p w:rsidR="00C71C6F" w:rsidRPr="00C71C6F" w:rsidRDefault="00C71C6F">
      <w:pPr>
        <w:rPr>
          <w:rFonts w:ascii="Times New Roman" w:hAnsi="Times New Roman" w:cs="Times New Roman"/>
          <w:sz w:val="24"/>
          <w:szCs w:val="24"/>
        </w:rPr>
      </w:pPr>
      <w:r w:rsidRPr="00C71C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C71C6F" w:rsidRPr="00C7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465"/>
    <w:rsid w:val="003A361E"/>
    <w:rsid w:val="00854465"/>
    <w:rsid w:val="00A822F7"/>
    <w:rsid w:val="00C71C6F"/>
    <w:rsid w:val="00D2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3760"/>
  <w15:docId w15:val="{021D42AD-E2F8-4251-BFA6-79E0463A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dcterms:created xsi:type="dcterms:W3CDTF">2023-01-12T07:05:00Z</dcterms:created>
  <dcterms:modified xsi:type="dcterms:W3CDTF">2023-01-12T10:17:00Z</dcterms:modified>
</cp:coreProperties>
</file>