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C7" w:rsidRPr="004D6BC7" w:rsidRDefault="004D6BC7" w:rsidP="004D6BC7">
      <w:pPr>
        <w:spacing w:before="384" w:after="384" w:line="330" w:lineRule="atLeast"/>
        <w:outlineLvl w:val="0"/>
        <w:rPr>
          <w:rFonts w:ascii="Verdana" w:eastAsia="Times New Roman" w:hAnsi="Verdana" w:cs="Times New Roman"/>
          <w:b/>
          <w:bCs/>
          <w:color w:val="3B4256"/>
          <w:kern w:val="36"/>
          <w:sz w:val="38"/>
          <w:szCs w:val="38"/>
        </w:rPr>
      </w:pPr>
      <w:r w:rsidRPr="004D6BC7">
        <w:rPr>
          <w:rFonts w:ascii="Verdana" w:eastAsia="Times New Roman" w:hAnsi="Verdana" w:cs="Times New Roman"/>
          <w:b/>
          <w:bCs/>
          <w:color w:val="3B4256"/>
          <w:kern w:val="36"/>
          <w:sz w:val="38"/>
          <w:szCs w:val="38"/>
        </w:rPr>
        <w:t>Памятка для родителей «Профилактика туберкулеза у детей и подростков»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Туберкулез является социально значимым и особо опасным инфекционным заболеванием. По данным ВОЗ, одна треть населения планеты инфицирована туберкулезом. В мире ежегодно регистрируются 8 </w:t>
      </w:r>
      <w:proofErr w:type="spellStart"/>
      <w:proofErr w:type="gram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млн</w:t>
      </w:r>
      <w:proofErr w:type="spellEnd"/>
      <w:proofErr w:type="gramEnd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 новых случаев туберкулеза и 3 </w:t>
      </w:r>
      <w:proofErr w:type="spell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млн</w:t>
      </w:r>
      <w:proofErr w:type="spellEnd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 смерти от него, включая 884 тысяч детей в возрасте дл 15 лет 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4D6BC7" w:rsidRPr="004D6BC7" w:rsidRDefault="004D6BC7" w:rsidP="004D6BC7">
      <w:pPr>
        <w:spacing w:after="0" w:line="240" w:lineRule="auto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t> 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>Что такое туберкулез, и каковы источники инфекции?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Туберкулез-это инфекционное заболевание, вызываемое микобактериями туберкулеза. </w:t>
      </w:r>
      <w:proofErr w:type="gram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Поражается туберкулезом весь организм: легкие, почки, лимфатические узлы, кости, глаза, кожа, головной мозг.</w:t>
      </w:r>
      <w:proofErr w:type="gramEnd"/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4D6BC7" w:rsidRPr="004D6BC7" w:rsidRDefault="004D6BC7" w:rsidP="004D6BC7">
      <w:pPr>
        <w:spacing w:after="0" w:line="240" w:lineRule="auto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t> 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>Как можно заразиться туберкулезом?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Заразиться туберкулезом может практически любой человек. Заражение происходит: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-через воздух - (аэрогенный, воздушно-капельный путь) или  предметы обихода при пользовании общей с больным туберкулезом легких посудой, туалетными принадлежностями и т.д. в семейном очаге, реже через пищу (алиментарный путь);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-при употреблении молочных продуктов от больного туберкулезом крупнорогатого скота;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-внутриутробное заражение плода (крайне редко) при туберкулезе у беременных.</w:t>
      </w:r>
    </w:p>
    <w:p w:rsidR="004D6BC7" w:rsidRPr="004D6BC7" w:rsidRDefault="004D6BC7" w:rsidP="004D6BC7">
      <w:pPr>
        <w:spacing w:after="0" w:line="240" w:lineRule="auto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t> 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10-15 человек.</w:t>
      </w:r>
    </w:p>
    <w:p w:rsidR="004D6BC7" w:rsidRPr="004D6BC7" w:rsidRDefault="004D6BC7" w:rsidP="004D6BC7">
      <w:pPr>
        <w:spacing w:after="0" w:line="240" w:lineRule="auto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t> 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>Каждый ли инфицированный человек заболевает туберкулезом?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Из общего количества людей, инфицированных туберкулезом, заболевает каждый десятый. Большинство инфицированных людей никогда не заболевают </w:t>
      </w: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lastRenderedPageBreak/>
        <w:t>туберкулезом потому, что их иммунная система подавляет, ограничивает инфекцию и препятствует развитию заболевания.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Наиболее подвержены заболеванию туберкулезом дети из так называемой группы риска: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-не привитые дети;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 в семье, где есть больной туберкулезом;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-дети часто и длительно болеющие различными инфекционными заболеваниями;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-дети, страдающие такими заболеваниями, как сахарный диабет, рак, и особенно ВИЧ-инфекция, больные хронической патологией различных органов и систем;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-дети, получающие кортикостероидную, лучевую и цитостатическую терапию;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-дети из социально неблагополучных  семей.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Заболевают туберкулезом в основном не привитые дети, реж</w:t>
      </w:r>
      <w:proofErr w:type="gram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е-</w:t>
      </w:r>
      <w:proofErr w:type="gramEnd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 получившие неполноценную вакцинацию (рубчик БЦЖ отсутствует или менее 3 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</w:r>
    </w:p>
    <w:p w:rsidR="004D6BC7" w:rsidRPr="004D6BC7" w:rsidRDefault="004D6BC7" w:rsidP="004D6BC7">
      <w:pPr>
        <w:spacing w:after="0" w:line="240" w:lineRule="auto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t> 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>Основные симптомы и признаки туберкулеза: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-длительный кашель (более 3-х недель) или покашливание с выделением мокроты, возможно с кровью;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-боли в грудной клетке;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-потеря аппетита, снижение массы тела;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-усиленное потоотделение (особенно в ночное время);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-общее недомогание и слабость;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-периодическое небольшое повышение температуры тела (37,2-37,4);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-покраснение и припухлость кожи размером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4D6BC7" w:rsidRPr="004D6BC7" w:rsidRDefault="004D6BC7" w:rsidP="004D6BC7">
      <w:pPr>
        <w:spacing w:after="0" w:line="240" w:lineRule="auto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t> 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>Как определить инфицирован ли ребенок?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Это определяется ежегодной иммунологической пробой: пробой Манту, которая проводится вакцинированным против туберкулеза детям с 12-месячного возраста до 7 лет включительно,  и пробой с </w:t>
      </w:r>
      <w:proofErr w:type="spell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диаскинтестом</w:t>
      </w:r>
      <w:proofErr w:type="spellEnd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 детям с 8 до 17 лет включительно.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proofErr w:type="gram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lastRenderedPageBreak/>
        <w:t xml:space="preserve">Кроме иммунодиагностики  методами раннего выявления туберкулеза у подростков и взрослых служит  </w:t>
      </w:r>
      <w:proofErr w:type="spell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рентгенофлюорография</w:t>
      </w:r>
      <w:proofErr w:type="spellEnd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 подростков в 15 и 17 лет, в последующем не реже 1 раза в год для всего населения (в соответствии с санитарно-эпидемиологическими правилами </w:t>
      </w:r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>СП 3.1.2.3114-13 «Профилактика туберкулеза» в</w:t>
      </w: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 субъектах РФ с показателем заболеваемости населения туберкулезом 60 и более случаев на 100 тысяч населения - не реже 1 раза в</w:t>
      </w:r>
      <w:proofErr w:type="gramEnd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 год. </w:t>
      </w: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t> 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Родители помните! Дети, подростки направленные педиатрами на консультацию  в противотуберкулезный диспансер, родители или законные представители которых не представили в течение 1 месяца с момента постановки пробы Манту (</w:t>
      </w:r>
      <w:proofErr w:type="spell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диаскинтеста</w:t>
      </w:r>
      <w:proofErr w:type="spellEnd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) заключение фтизиатра об отсутствии заболевания туберкулезом, не допускаются в детские коллективы, к учебе. Дети, </w:t>
      </w:r>
      <w:proofErr w:type="spell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туберкулинодиагностика</w:t>
      </w:r>
      <w:proofErr w:type="spellEnd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4D6BC7" w:rsidRPr="004D6BC7" w:rsidRDefault="004D6BC7" w:rsidP="004D6BC7">
      <w:pPr>
        <w:spacing w:after="0" w:line="240" w:lineRule="auto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t> 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>Как уберечь ребенка от туберкулеза и предотвратить заболевание?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Для активной специфической профилактики туберкулеза у детей и подростков предназначена вакцина БЦЖ.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Вакцина БЦЖ представляет собой живые ослабленные (утратившие способность вызывать заболевание) микобактерии вакцинного штамма. В России используют два вида противотуберкулезной вакцины. Вакцина БЦЖ, применяемая для иммунизации новорожденных с первой группой здоровья, и вакцина БЦЖ-М, применяемая для щадящей вакцинации детей с медицинскими отводами. Первая прививка против туберкулеза проводится в роддоме на 3-5 день жизни ребенка. Через 2 месяца у ребенка вырабатывается иммунитет и держится до 7 лет. Чтобы поддержать защиту от туберкулезной инфекции, прививку повторяют в 7 лет детям с отрицательной туберкулиновой пробой. Если в семье проживает больной туберкулезом, его необходимо изолировать на 2 месяца, чтобы не было контакта с ребенком, пока идет иммунологическая перестройка. Появление у привитого от туберкулеза ребенка через 4-6 недель папулы размером 5-10 мм, а через год рубчика свидетельствует об успешно проведенной вакцинации.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Внутрикожная вакцинация БЦЖ признана основным мероприятием специфической профилактики туберкулеза.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вакцинированных</w:t>
      </w:r>
      <w:proofErr w:type="gramEnd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 благоприятно, часто бессимптомно и выявляется в неактивной стадии (спонтанно излеченный туберкулез).</w:t>
      </w:r>
    </w:p>
    <w:p w:rsidR="004D6BC7" w:rsidRPr="004D6BC7" w:rsidRDefault="004D6BC7" w:rsidP="004D6BC7">
      <w:pPr>
        <w:spacing w:after="0" w:line="240" w:lineRule="auto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lastRenderedPageBreak/>
        <w:t> 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>Диагностика туберкулеза и предотвращение заболевания.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Основными методами выявления туберкулеза являются бактериологическое и рентгенологическое обследование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Бактериологическое обследование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В случаях скрытого течения туберкулеза возрастает значение рентгенологических методов обследования (рентгенографии и флюорографии). Это методы, которые позволяют выявить начальные туберкулезные изменения в легких. В настоящее время в противотуберкулезном диспансере применяется метод молекулярно-генетической диагностики с выделением ДНК (ПЦР) для уточнения диагноза туберкулеза.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 xml:space="preserve">Если при обследовании установлено, что ребенок или подросток заразился только туберкулезной инфекцией, но поражения органов не выявлено, необходимо провести курс предупредительного лечения, чтобы не допустить развития локальной формы заболевания. С этой целью назначаются противотуберкулезные препараты. Их необходимо принимать регулярно, не пропуская,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больными туберкулезом был кратковременным. Важно также выполнять комплекс мероприятий, повышающих защитные силы организма </w:t>
      </w:r>
      <w:proofErr w:type="gramStart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-с</w:t>
      </w:r>
      <w:proofErr w:type="gramEnd"/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анация хронических очагов инфекции, правильное полноценное питание, рациональный режим отдыха, закаливание, занятие физкультурой и спортом, проведение мероприятий по оздоровлению жилищной и производственной среды (снижение скученности, запыленности, улучшение вентиляции, влажная уборка с использованием дезинфицирующих средств и т.д.).</w:t>
      </w:r>
    </w:p>
    <w:p w:rsidR="004D6BC7" w:rsidRPr="004D6BC7" w:rsidRDefault="004D6BC7" w:rsidP="004D6BC7">
      <w:pPr>
        <w:spacing w:after="0" w:line="240" w:lineRule="auto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t> 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>Профилактика детско-подросткового туберкулеза и советы родителям.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Для предотвращения туберкулеза у детей и подростков необходимо: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-ответственно относиться родителям к своему здоровью, интересоваться заранее о здоровье тех людей, которые будут жить временно в вашей семье;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-проходить профилактическое рентгенологическое обследование, особенно если в семье есть новорожденный ребенок;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lastRenderedPageBreak/>
        <w:t>-обязательно обращаться к врачу, если ребенок был в контакте с больным туберкулезом - изоляция в санаторный детский сад или санаторную школу, это снизит риск заболевания;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-обязательное обследование у врача-фтизиатра при установлении инфицирования ребенка по пробе Манту;</w:t>
      </w:r>
    </w:p>
    <w:p w:rsidR="004D6BC7" w:rsidRPr="004D6BC7" w:rsidRDefault="004D6BC7" w:rsidP="004D6BC7">
      <w:pPr>
        <w:spacing w:after="120"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color w:val="4F4F4F"/>
          <w:sz w:val="21"/>
          <w:szCs w:val="21"/>
        </w:rPr>
        <w:t>-личным родительским примером формировать у ребенка здоровый образ жизни.</w:t>
      </w:r>
    </w:p>
    <w:p w:rsidR="004D6BC7" w:rsidRPr="004D6BC7" w:rsidRDefault="004D6BC7" w:rsidP="004D6BC7">
      <w:pPr>
        <w:spacing w:after="0" w:line="240" w:lineRule="auto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4D6BC7">
        <w:rPr>
          <w:rFonts w:ascii="&amp;quot" w:eastAsia="Times New Roman" w:hAnsi="&amp;quot" w:cs="Times New Roman"/>
          <w:color w:val="3B4256"/>
          <w:sz w:val="24"/>
          <w:szCs w:val="24"/>
        </w:rPr>
        <w:t> </w:t>
      </w:r>
    </w:p>
    <w:p w:rsidR="004D6BC7" w:rsidRPr="004D6BC7" w:rsidRDefault="004D6BC7" w:rsidP="004D6BC7">
      <w:pPr>
        <w:spacing w:line="360" w:lineRule="atLeast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 xml:space="preserve">Помните! Отказ от проведения прививки от туберкулеза своему ребенку означает, фактически, отказ последнему </w:t>
      </w:r>
      <w:proofErr w:type="gramStart"/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>в праве</w:t>
      </w:r>
      <w:proofErr w:type="gramEnd"/>
      <w:r w:rsidRPr="004D6BC7">
        <w:rPr>
          <w:rFonts w:ascii="Verdana" w:eastAsia="Times New Roman" w:hAnsi="Verdana" w:cs="Times New Roman"/>
          <w:b/>
          <w:bCs/>
          <w:color w:val="4F4F4F"/>
          <w:sz w:val="21"/>
        </w:rPr>
        <w:t xml:space="preserve"> стать защищенным от этой инфекции. Не лишайте своего ребенка права быть здоровым!</w:t>
      </w:r>
    </w:p>
    <w:p w:rsidR="004D6BC7" w:rsidRPr="004D6BC7" w:rsidRDefault="004D6BC7" w:rsidP="004D6BC7">
      <w:pPr>
        <w:numPr>
          <w:ilvl w:val="0"/>
          <w:numId w:val="1"/>
        </w:numPr>
        <w:spacing w:after="0" w:line="330" w:lineRule="atLeast"/>
        <w:ind w:left="0" w:right="150"/>
        <w:rPr>
          <w:rFonts w:ascii="&amp;quot" w:eastAsia="Times New Roman" w:hAnsi="&amp;quot" w:cs="Times New Roman"/>
          <w:color w:val="3B4256"/>
          <w:sz w:val="24"/>
          <w:szCs w:val="24"/>
        </w:rPr>
      </w:pPr>
    </w:p>
    <w:p w:rsidR="004D6BC7" w:rsidRPr="004D6BC7" w:rsidRDefault="004D6BC7" w:rsidP="004D6BC7">
      <w:pPr>
        <w:numPr>
          <w:ilvl w:val="0"/>
          <w:numId w:val="1"/>
        </w:numPr>
        <w:spacing w:after="0" w:line="330" w:lineRule="atLeast"/>
        <w:ind w:left="0" w:right="150"/>
        <w:rPr>
          <w:rFonts w:ascii="&amp;quot" w:eastAsia="Times New Roman" w:hAnsi="&amp;quot" w:cs="Times New Roman"/>
          <w:color w:val="3B4256"/>
          <w:sz w:val="24"/>
          <w:szCs w:val="24"/>
        </w:rPr>
      </w:pPr>
    </w:p>
    <w:p w:rsidR="004D6BC7" w:rsidRPr="004D6BC7" w:rsidRDefault="004D6BC7" w:rsidP="004D6BC7">
      <w:pPr>
        <w:numPr>
          <w:ilvl w:val="0"/>
          <w:numId w:val="1"/>
        </w:numPr>
        <w:spacing w:after="0" w:line="330" w:lineRule="atLeast"/>
        <w:ind w:left="0" w:right="150"/>
        <w:rPr>
          <w:rFonts w:ascii="&amp;quot" w:eastAsia="Times New Roman" w:hAnsi="&amp;quot" w:cs="Times New Roman"/>
          <w:color w:val="3B4256"/>
          <w:sz w:val="24"/>
          <w:szCs w:val="24"/>
        </w:rPr>
      </w:pPr>
    </w:p>
    <w:p w:rsidR="004D6BC7" w:rsidRPr="004D6BC7" w:rsidRDefault="004D6BC7" w:rsidP="004D6BC7">
      <w:pPr>
        <w:numPr>
          <w:ilvl w:val="0"/>
          <w:numId w:val="1"/>
        </w:numPr>
        <w:spacing w:line="330" w:lineRule="atLeast"/>
        <w:ind w:left="0" w:right="150"/>
        <w:rPr>
          <w:rFonts w:ascii="&amp;quot" w:eastAsia="Times New Roman" w:hAnsi="&amp;quot" w:cs="Times New Roman"/>
          <w:color w:val="3B4256"/>
          <w:sz w:val="24"/>
          <w:szCs w:val="24"/>
        </w:rPr>
      </w:pPr>
    </w:p>
    <w:p w:rsidR="00095AD4" w:rsidRDefault="00095AD4"/>
    <w:sectPr w:rsidR="0009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38D1"/>
    <w:multiLevelType w:val="multilevel"/>
    <w:tmpl w:val="10A8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BC7"/>
    <w:rsid w:val="00095AD4"/>
    <w:rsid w:val="004D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4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9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2020-03-18T07:37:00Z</dcterms:created>
  <dcterms:modified xsi:type="dcterms:W3CDTF">2020-03-18T07:38:00Z</dcterms:modified>
</cp:coreProperties>
</file>